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F4" w:rsidRDefault="00702EF4" w:rsidP="00702EF4">
      <w:r>
        <w:rPr>
          <w:rFonts w:hint="eastAsia"/>
        </w:rPr>
        <w:t>第７号様式（第８条関係）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6"/>
        <w:gridCol w:w="1044"/>
      </w:tblGrid>
      <w:tr w:rsidR="009D619D">
        <w:trPr>
          <w:cantSplit/>
          <w:trHeight w:hRule="exact" w:val="320"/>
        </w:trPr>
        <w:tc>
          <w:tcPr>
            <w:tcW w:w="6936" w:type="dxa"/>
            <w:tcBorders>
              <w:top w:val="nil"/>
              <w:left w:val="nil"/>
              <w:bottom w:val="nil"/>
            </w:tcBorders>
          </w:tcPr>
          <w:p w:rsidR="009D619D" w:rsidRDefault="009D619D"/>
        </w:tc>
        <w:tc>
          <w:tcPr>
            <w:tcW w:w="1044" w:type="dxa"/>
            <w:vAlign w:val="center"/>
          </w:tcPr>
          <w:p w:rsidR="009D619D" w:rsidRDefault="009D619D">
            <w:pPr>
              <w:jc w:val="center"/>
            </w:pPr>
            <w:r>
              <w:rPr>
                <w:rFonts w:hint="eastAsia"/>
              </w:rPr>
              <w:t>工　事</w:t>
            </w:r>
          </w:p>
        </w:tc>
      </w:tr>
    </w:tbl>
    <w:p w:rsidR="009D619D" w:rsidRDefault="009D619D">
      <w:pPr>
        <w:spacing w:line="300" w:lineRule="exact"/>
      </w:pPr>
    </w:p>
    <w:p w:rsidR="009D619D" w:rsidRDefault="009D619D">
      <w:pPr>
        <w:spacing w:line="30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積算内訳書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9D619D" w:rsidRDefault="009D619D">
      <w:pPr>
        <w:spacing w:line="300" w:lineRule="exact"/>
      </w:pPr>
    </w:p>
    <w:p w:rsidR="009D619D" w:rsidRDefault="009D619D">
      <w:pPr>
        <w:spacing w:line="300" w:lineRule="exact"/>
        <w:jc w:val="right"/>
      </w:pP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 xml:space="preserve">名　　　　　　　　　　　</w:t>
      </w:r>
    </w:p>
    <w:p w:rsidR="009D619D" w:rsidRDefault="009D619D">
      <w:pPr>
        <w:spacing w:line="300" w:lineRule="exact"/>
        <w:jc w:val="right"/>
      </w:pPr>
      <w:r>
        <w:rPr>
          <w:rFonts w:hint="eastAsia"/>
        </w:rPr>
        <w:t xml:space="preserve">代表者名　　　　　　　　印　　</w:t>
      </w:r>
    </w:p>
    <w:p w:rsidR="009D619D" w:rsidRDefault="009D619D">
      <w:pPr>
        <w:spacing w:line="300" w:lineRule="exact"/>
      </w:pPr>
    </w:p>
    <w:p w:rsidR="009D619D" w:rsidRDefault="009D619D" w:rsidP="004F078F">
      <w:pPr>
        <w:spacing w:line="30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工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事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名　</w:t>
      </w:r>
      <w:r w:rsidR="008C560A">
        <w:rPr>
          <w:rFonts w:hint="eastAsia"/>
          <w:u w:val="single"/>
        </w:rPr>
        <w:t>令和７年度団体営農業農村施設維持管理事業吉子川</w:t>
      </w:r>
      <w:r w:rsidR="004F078F" w:rsidRPr="004F078F">
        <w:rPr>
          <w:rFonts w:hint="eastAsia"/>
          <w:u w:val="single"/>
        </w:rPr>
        <w:t>地区処理場設備更新工事</w:t>
      </w:r>
    </w:p>
    <w:p w:rsidR="009D619D" w:rsidRDefault="009D619D">
      <w:pPr>
        <w:pStyle w:val="a3"/>
        <w:tabs>
          <w:tab w:val="clear" w:pos="4252"/>
          <w:tab w:val="clear" w:pos="8504"/>
        </w:tabs>
        <w:spacing w:line="300" w:lineRule="exact"/>
      </w:pPr>
    </w:p>
    <w:p w:rsidR="009D619D" w:rsidRDefault="009D619D">
      <w:pPr>
        <w:pStyle w:val="a3"/>
        <w:tabs>
          <w:tab w:val="clear" w:pos="4252"/>
          <w:tab w:val="clear" w:pos="8504"/>
        </w:tabs>
        <w:spacing w:line="30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工事場所　</w:t>
      </w:r>
      <w:r w:rsidR="008C560A">
        <w:rPr>
          <w:rFonts w:hint="eastAsia"/>
          <w:u w:val="single"/>
        </w:rPr>
        <w:t>中島村大字中島</w:t>
      </w:r>
      <w:r w:rsidR="00456CD6">
        <w:rPr>
          <w:rFonts w:hint="eastAsia"/>
          <w:u w:val="single"/>
        </w:rPr>
        <w:t>字</w:t>
      </w:r>
      <w:r w:rsidR="004B3E12">
        <w:rPr>
          <w:rFonts w:hint="eastAsia"/>
          <w:u w:val="single"/>
        </w:rPr>
        <w:t>天神前</w:t>
      </w:r>
      <w:bookmarkStart w:id="0" w:name="_GoBack"/>
      <w:bookmarkEnd w:id="0"/>
      <w:r w:rsidR="00456CD6">
        <w:rPr>
          <w:rFonts w:hint="eastAsia"/>
          <w:u w:val="single"/>
        </w:rPr>
        <w:t xml:space="preserve">　地内　</w:t>
      </w:r>
      <w:r>
        <w:rPr>
          <w:rFonts w:hint="eastAsia"/>
          <w:u w:val="single"/>
        </w:rPr>
        <w:t xml:space="preserve">　　　</w:t>
      </w:r>
    </w:p>
    <w:p w:rsidR="009D619D" w:rsidRDefault="009D619D">
      <w:pPr>
        <w:pStyle w:val="a3"/>
        <w:tabs>
          <w:tab w:val="clear" w:pos="4252"/>
          <w:tab w:val="clear" w:pos="8504"/>
        </w:tabs>
        <w:spacing w:line="300" w:lineRule="exact"/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050"/>
        <w:gridCol w:w="1050"/>
        <w:gridCol w:w="1050"/>
        <w:gridCol w:w="1470"/>
        <w:gridCol w:w="1050"/>
      </w:tblGrid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金　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直接工事費　Ａ　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共通仮設費　Ｂ　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5451" w:type="dxa"/>
            <w:gridSpan w:val="4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純工事費（Ａ＋Ｂ）</w:t>
            </w: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現場管理費　Ｃ　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5451" w:type="dxa"/>
            <w:gridSpan w:val="4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工事原価（Ａ＋Ｂ＋Ｃ）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一般管理費　Ｄ　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5451" w:type="dxa"/>
            <w:gridSpan w:val="4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工事価格（Ａ＋Ｂ＋Ｃ＋Ｄ）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入札書記載価格</w:t>
            </w:r>
            <w: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</w:tbl>
    <w:p w:rsidR="009D619D" w:rsidRDefault="009D619D">
      <w:pPr>
        <w:pStyle w:val="a3"/>
        <w:tabs>
          <w:tab w:val="clear" w:pos="4252"/>
          <w:tab w:val="clear" w:pos="8504"/>
        </w:tabs>
        <w:spacing w:before="120" w:line="3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【注意】入札書記載価格については、必ず税抜価格にて記入願います。</w:t>
      </w:r>
    </w:p>
    <w:sectPr w:rsidR="009D619D" w:rsidSect="00702EF4">
      <w:headerReference w:type="default" r:id="rId6"/>
      <w:footerReference w:type="default" r:id="rId7"/>
      <w:type w:val="continuous"/>
      <w:pgSz w:w="11906" w:h="16838" w:code="9"/>
      <w:pgMar w:top="1420" w:right="1460" w:bottom="2552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00" w:rsidRDefault="00B53500">
      <w:r>
        <w:separator/>
      </w:r>
    </w:p>
  </w:endnote>
  <w:endnote w:type="continuationSeparator" w:id="0">
    <w:p w:rsidR="00B53500" w:rsidRDefault="00B5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9D" w:rsidRDefault="009D6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00" w:rsidRDefault="00B53500">
      <w:r>
        <w:separator/>
      </w:r>
    </w:p>
  </w:footnote>
  <w:footnote w:type="continuationSeparator" w:id="0">
    <w:p w:rsidR="00B53500" w:rsidRDefault="00B5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9D" w:rsidRDefault="009D6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619D"/>
    <w:rsid w:val="00007C02"/>
    <w:rsid w:val="002D7CFC"/>
    <w:rsid w:val="00346E59"/>
    <w:rsid w:val="00456CD6"/>
    <w:rsid w:val="004B3E12"/>
    <w:rsid w:val="004F078F"/>
    <w:rsid w:val="005241D4"/>
    <w:rsid w:val="006D7002"/>
    <w:rsid w:val="00702EF4"/>
    <w:rsid w:val="008128D0"/>
    <w:rsid w:val="008C560A"/>
    <w:rsid w:val="009D619D"/>
    <w:rsid w:val="00A13D75"/>
    <w:rsid w:val="00B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FFCE9"/>
  <w14:defaultImageDpi w14:val="0"/>
  <w15:docId w15:val="{43E17A29-694F-414D-AEE1-691B677B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NLG030</cp:lastModifiedBy>
  <cp:revision>9</cp:revision>
  <cp:lastPrinted>2007-07-06T07:33:00Z</cp:lastPrinted>
  <dcterms:created xsi:type="dcterms:W3CDTF">2016-06-14T06:16:00Z</dcterms:created>
  <dcterms:modified xsi:type="dcterms:W3CDTF">2025-07-07T01:25:00Z</dcterms:modified>
</cp:coreProperties>
</file>